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FD" w:rsidRDefault="00A903FD" w:rsidP="00A90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 16/2022</w:t>
      </w:r>
    </w:p>
    <w:p w:rsidR="00A903FD" w:rsidRDefault="00A903FD" w:rsidP="00A903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A903FD" w:rsidRDefault="00A903FD" w:rsidP="00A903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A903FD" w:rsidRDefault="00A903FD" w:rsidP="00A903F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30.09.2022r.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rozliczenia środków z Funduszu Pomocy dla dzieci z Ukrainy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otrzymaniem dodatkowych środków, tytułem wsparcia w realizacji zadań oświatowych związanych z kształceniem, wychowaniem i opieką nad dziećmi i uczniami będącymi obywatelami Ukrainy na podstawie przepisu art. 14 ust. 11 ustawy z dnia 12 marca 2022 r. </w:t>
      </w:r>
      <w:r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pomocy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obywatelom Ukrainy w związku z konfliktem zbrojnym na terytorium tego państwa</w:t>
      </w:r>
      <w:r>
        <w:rPr>
          <w:rFonts w:ascii="Arial" w:hAnsi="Arial" w:cs="Arial"/>
          <w:sz w:val="24"/>
          <w:szCs w:val="24"/>
        </w:rPr>
        <w:t xml:space="preserve">, zarządza się sposób rozliczenia otrzymanych środków: 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1.</w:t>
      </w:r>
      <w:r>
        <w:rPr>
          <w:rFonts w:ascii="Arial" w:hAnsi="Arial" w:cs="Arial"/>
          <w:sz w:val="24"/>
          <w:szCs w:val="24"/>
        </w:rPr>
        <w:t xml:space="preserve"> Wynagrodzenie i pochodne od wynagrodzeń za dodatkowe godziny języka polskiego rozliczyć zgodnie z faktyczną ilość zrealizowanych godzin na podstawie rozliczenia godzin ponadwymiarowych  potwierdzonego przez zastępcę kierownika jednostki. 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2.</w:t>
      </w:r>
      <w:r>
        <w:rPr>
          <w:rFonts w:ascii="Arial" w:hAnsi="Arial" w:cs="Arial"/>
          <w:sz w:val="24"/>
          <w:szCs w:val="24"/>
        </w:rPr>
        <w:t> Pozostałe wydatki m.in. na wynagrodzenia pracowników administracji i obsługi oraz rzeczowe obliczyć z wykorzystaniem wskaźnika procentowego (ilość uczniów z Ukrainy/ilość uczniów ogółem) za każdy dzień okresu rozliczeniowego, za który jednostka otrzymuje środki z Funduszu Pomocy. Do obliczenia uwzględnia się całość wydatków z danego paragrafu z m-ca poprzedzającego m-c otrzymania środków.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3.</w:t>
      </w:r>
      <w:r>
        <w:rPr>
          <w:rFonts w:ascii="Arial" w:hAnsi="Arial" w:cs="Arial"/>
          <w:sz w:val="24"/>
          <w:szCs w:val="24"/>
        </w:rPr>
        <w:t> Stosowne obliczenia i przeksięgowania do dedykowanego zadania należy dokonać do ostatniego dnia m-ca w którym otrzymano środki z Funduszu Pomocy.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 4.</w:t>
      </w:r>
      <w:r>
        <w:rPr>
          <w:rFonts w:ascii="Arial" w:hAnsi="Arial" w:cs="Arial"/>
          <w:sz w:val="24"/>
          <w:szCs w:val="24"/>
        </w:rPr>
        <w:t> Zarządzenie wchodzi w życie z dniem podpisania z mocą od 1 września 2022r.</w:t>
      </w: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3FD" w:rsidRDefault="00A903FD" w:rsidP="00A903FD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</w:p>
    <w:p w:rsidR="00A903FD" w:rsidRDefault="00A903FD" w:rsidP="00A903FD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</w:t>
      </w:r>
      <w:proofErr w:type="spellStart"/>
      <w:r>
        <w:rPr>
          <w:rFonts w:ascii="Arial" w:hAnsi="Arial" w:cs="Arial"/>
          <w:sz w:val="24"/>
          <w:szCs w:val="24"/>
        </w:rPr>
        <w:t>Ilczuk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10F71" w:rsidRDefault="00A903FD">
      <w:bookmarkStart w:id="0" w:name="_GoBack"/>
      <w:bookmarkEnd w:id="0"/>
    </w:p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8"/>
    <w:rsid w:val="00A903FD"/>
    <w:rsid w:val="00B31A3E"/>
    <w:rsid w:val="00B875F8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0C50-09A6-4343-8CC3-38AC20F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3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2022-10-26T08:01:00Z</dcterms:created>
  <dcterms:modified xsi:type="dcterms:W3CDTF">2022-10-26T08:01:00Z</dcterms:modified>
</cp:coreProperties>
</file>